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Aber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Exhibit Index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bbwiaber.txt"/>
      <w:bookmarkStart w:id="3" w:name="ksbbwiaber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 of Amanda DeGasperi,</w:t>
      </w:r>
    </w:p>
    <w:p>
      <w:pPr>
        <w:pStyle w:val="PreformattedText"/>
        <w:bidi w:val="0"/>
        <w:spacing w:before="0" w:after="0"/>
        <w:jc w:val="left"/>
        <w:rPr/>
      </w:pPr>
      <w:r>
        <w:rPr/>
        <w:t>Robert J. Tannous and Patricia S. Callahan, or any of them acting singly,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substitution, re-substitution and delegation,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 in fact (each of such persons and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 and delegees being referred to herein as the "Attorney-in-Fact"),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to act for the undersigned and in the undersigned's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the undersigned's capacity as an officer,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stockholder of Bath &amp; Body Works, Inc. (the "Company"),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("SEC") utilizing the SEC's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("EDGAR")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the undersigned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documents and information as may be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passwords enabling the undersigned to make filings and submissions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SEC, or which the Attorney-in-Fact considers it advisable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with the SEC,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or any rule or regulation thereunder,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under the Securities Act of 1933 ("Rule 144"),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which the Company's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dashboard; (iv) act as the EDGAR point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contact with respect to the undersigned's EDGAR account; and (v)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actions contemplated by Rule 10 of Regulation S-T with respect to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the Company's equity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the Company and any brokers, dealers,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 any such third party to release any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to act in his or her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will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contain such information as the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for any failure to comply with such requirements, 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disgorgement of profits under Section 16(b)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compliance with the undersigned's obligations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Act, including, without limitation,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advisable to be done in connection with the foregoing, as fully,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purposes, as the undersigned might or could do in person,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and confirming all that the Attorney-in-Fact,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 revokes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previous powers of attorney with respect to the subject matter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July 8,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Ann Aber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Ann Aber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Ohio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Cuyahoga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was acknowledged before me on July 8, 2026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Ann Aber.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/s/ Kristy L. Mansell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Notary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[Notary Seal]</w:t>
      </w:r>
    </w:p>
    <w:p>
      <w:pPr>
        <w:pStyle w:val="PreformattedText"/>
        <w:bidi w:val="0"/>
        <w:spacing w:before="0" w:after="0"/>
        <w:jc w:val="left"/>
        <w:rPr/>
      </w:pPr>
      <w:r>
        <w:rPr/>
        <w:t>Kristy L. Mansell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Notary Public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Ohio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Comm. Expires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September 27, 2030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7587" TargetMode="External"/><Relationship Id="rId3" Type="http://schemas.openxmlformats.org/officeDocument/2006/relationships/hyperlink" Target="http://www.sec.gov/cgi-bin/browse-edgar?action=getcompany&amp;CIK=000070198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1338</Words>
  <Characters>7312</Characters>
  <CharactersWithSpaces>8536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